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F7A02" w14:textId="24F8EB45" w:rsidR="00A9639E" w:rsidRPr="00C83E5B" w:rsidRDefault="00385189" w:rsidP="00385189">
      <w:pPr>
        <w:jc w:val="both"/>
      </w:pPr>
      <w:r w:rsidRPr="00C83E5B">
        <w:t>Collaborative Basis Project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3911"/>
        <w:gridCol w:w="4306"/>
      </w:tblGrid>
      <w:tr w:rsidR="007079B2" w:rsidRPr="00C83E5B" w14:paraId="10963DCE" w14:textId="77777777" w:rsidTr="00C83E5B">
        <w:trPr>
          <w:trHeight w:val="78"/>
        </w:trPr>
        <w:tc>
          <w:tcPr>
            <w:tcW w:w="3911" w:type="dxa"/>
            <w:vMerge w:val="restart"/>
            <w:vAlign w:val="center"/>
          </w:tcPr>
          <w:p w14:paraId="4FF89708" w14:textId="190E8B63" w:rsidR="007079B2" w:rsidRPr="00C83E5B" w:rsidRDefault="007079B2" w:rsidP="007079B2">
            <w:pPr>
              <w:pStyle w:val="NormalWeb"/>
              <w:jc w:val="center"/>
              <w:rPr>
                <w:rFonts w:ascii="MicrosoftJhengHeiBold" w:hAnsi="MicrosoftJhengHeiBold"/>
              </w:rPr>
            </w:pPr>
            <w:r w:rsidRPr="00C83E5B">
              <w:rPr>
                <w:rFonts w:ascii="Calibri" w:hAnsi="Calibri" w:cs="Calibri"/>
                <w:bCs/>
              </w:rPr>
              <w:t>Characterization of protein-drug, protein-substrate and protein-inhibitor interactions</w:t>
            </w:r>
          </w:p>
        </w:tc>
        <w:tc>
          <w:tcPr>
            <w:tcW w:w="4306" w:type="dxa"/>
            <w:vAlign w:val="center"/>
          </w:tcPr>
          <w:p w14:paraId="0EC6F8E8" w14:textId="2B1DB625" w:rsidR="007079B2" w:rsidRPr="00C83E5B" w:rsidRDefault="007079B2" w:rsidP="00C83E5B">
            <w:pPr>
              <w:pStyle w:val="NormalWeb"/>
            </w:pPr>
            <w:r w:rsidRPr="00C83E5B">
              <w:rPr>
                <w:rFonts w:ascii="Calibri" w:hAnsi="Calibri" w:cs="Calibri"/>
                <w:bCs/>
              </w:rPr>
              <w:t>Binding affinity: ITC, SPR, NMR</w:t>
            </w:r>
          </w:p>
        </w:tc>
        <w:bookmarkStart w:id="0" w:name="_GoBack"/>
        <w:bookmarkEnd w:id="0"/>
      </w:tr>
      <w:tr w:rsidR="007079B2" w:rsidRPr="00C83E5B" w14:paraId="005AD1BD" w14:textId="77777777" w:rsidTr="00C83E5B">
        <w:trPr>
          <w:trHeight w:val="110"/>
        </w:trPr>
        <w:tc>
          <w:tcPr>
            <w:tcW w:w="3911" w:type="dxa"/>
            <w:vMerge/>
            <w:vAlign w:val="center"/>
          </w:tcPr>
          <w:p w14:paraId="676F16C6" w14:textId="5A1D123D" w:rsidR="007079B2" w:rsidRPr="00C83E5B" w:rsidRDefault="007079B2" w:rsidP="007079B2">
            <w:pPr>
              <w:jc w:val="center"/>
            </w:pPr>
          </w:p>
        </w:tc>
        <w:tc>
          <w:tcPr>
            <w:tcW w:w="4306" w:type="dxa"/>
          </w:tcPr>
          <w:p w14:paraId="2BC99993" w14:textId="6AF045AB" w:rsidR="007079B2" w:rsidRPr="00C83E5B" w:rsidRDefault="007079B2" w:rsidP="00C83E5B">
            <w:r w:rsidRPr="00C83E5B">
              <w:t>Binding mechanism: SPR, ITC, BLI</w:t>
            </w:r>
          </w:p>
        </w:tc>
      </w:tr>
      <w:tr w:rsidR="007079B2" w:rsidRPr="00C83E5B" w14:paraId="5447396B" w14:textId="77777777" w:rsidTr="00C83E5B">
        <w:trPr>
          <w:trHeight w:val="114"/>
        </w:trPr>
        <w:tc>
          <w:tcPr>
            <w:tcW w:w="3911" w:type="dxa"/>
            <w:vMerge/>
            <w:vAlign w:val="center"/>
          </w:tcPr>
          <w:p w14:paraId="44D3BA8B" w14:textId="2851988F" w:rsidR="007079B2" w:rsidRPr="00C83E5B" w:rsidRDefault="007079B2" w:rsidP="007079B2">
            <w:pPr>
              <w:jc w:val="center"/>
            </w:pPr>
          </w:p>
        </w:tc>
        <w:tc>
          <w:tcPr>
            <w:tcW w:w="4306" w:type="dxa"/>
          </w:tcPr>
          <w:p w14:paraId="09A84A9B" w14:textId="69192D75" w:rsidR="007079B2" w:rsidRPr="00C83E5B" w:rsidRDefault="007079B2" w:rsidP="00C83E5B">
            <w:r w:rsidRPr="00C83E5B">
              <w:t>Interaction analysis: HDX-MS, NMR</w:t>
            </w:r>
          </w:p>
        </w:tc>
      </w:tr>
      <w:tr w:rsidR="007079B2" w:rsidRPr="00C83E5B" w14:paraId="48C0C4D0" w14:textId="77777777" w:rsidTr="00C83E5B">
        <w:trPr>
          <w:trHeight w:val="105"/>
        </w:trPr>
        <w:tc>
          <w:tcPr>
            <w:tcW w:w="3911" w:type="dxa"/>
            <w:vMerge w:val="restart"/>
            <w:vAlign w:val="center"/>
          </w:tcPr>
          <w:p w14:paraId="2C8C7ACE" w14:textId="5CDB28EC" w:rsidR="007079B2" w:rsidRPr="00C83E5B" w:rsidRDefault="007079B2" w:rsidP="007079B2">
            <w:pPr>
              <w:jc w:val="center"/>
            </w:pPr>
            <w:r w:rsidRPr="00C83E5B">
              <w:t>Structural analysis</w:t>
            </w:r>
          </w:p>
        </w:tc>
        <w:tc>
          <w:tcPr>
            <w:tcW w:w="4306" w:type="dxa"/>
          </w:tcPr>
          <w:p w14:paraId="245005CE" w14:textId="455994BA" w:rsidR="007079B2" w:rsidRPr="00C83E5B" w:rsidRDefault="007079B2" w:rsidP="00C83E5B">
            <w:r w:rsidRPr="00C83E5B">
              <w:t>Cryo-EM</w:t>
            </w:r>
          </w:p>
        </w:tc>
      </w:tr>
      <w:tr w:rsidR="007079B2" w:rsidRPr="00C83E5B" w14:paraId="46F21A5E" w14:textId="77777777" w:rsidTr="00C83E5B">
        <w:trPr>
          <w:trHeight w:val="108"/>
        </w:trPr>
        <w:tc>
          <w:tcPr>
            <w:tcW w:w="3911" w:type="dxa"/>
            <w:vMerge/>
            <w:vAlign w:val="center"/>
          </w:tcPr>
          <w:p w14:paraId="0FEBE640" w14:textId="09FB06DA" w:rsidR="007079B2" w:rsidRPr="00C83E5B" w:rsidRDefault="007079B2" w:rsidP="007079B2">
            <w:pPr>
              <w:jc w:val="center"/>
            </w:pPr>
          </w:p>
        </w:tc>
        <w:tc>
          <w:tcPr>
            <w:tcW w:w="4306" w:type="dxa"/>
          </w:tcPr>
          <w:p w14:paraId="67ECD919" w14:textId="2FE33785" w:rsidR="007079B2" w:rsidRPr="00C83E5B" w:rsidRDefault="007079B2" w:rsidP="00C83E5B">
            <w:r w:rsidRPr="00C83E5B">
              <w:t>NMR</w:t>
            </w:r>
          </w:p>
        </w:tc>
      </w:tr>
      <w:tr w:rsidR="007079B2" w:rsidRPr="00C83E5B" w14:paraId="795C3E34" w14:textId="77777777" w:rsidTr="00C83E5B">
        <w:trPr>
          <w:trHeight w:val="98"/>
        </w:trPr>
        <w:tc>
          <w:tcPr>
            <w:tcW w:w="3911" w:type="dxa"/>
            <w:vMerge/>
            <w:vAlign w:val="center"/>
          </w:tcPr>
          <w:p w14:paraId="75347FBB" w14:textId="7C9214FB" w:rsidR="007079B2" w:rsidRPr="00C83E5B" w:rsidRDefault="007079B2" w:rsidP="007079B2">
            <w:pPr>
              <w:jc w:val="center"/>
            </w:pPr>
          </w:p>
        </w:tc>
        <w:tc>
          <w:tcPr>
            <w:tcW w:w="4306" w:type="dxa"/>
          </w:tcPr>
          <w:p w14:paraId="7A15132E" w14:textId="1C8D7CBA" w:rsidR="007079B2" w:rsidRPr="00C83E5B" w:rsidRDefault="007079B2" w:rsidP="00C83E5B">
            <w:r w:rsidRPr="00C83E5B">
              <w:t>MS</w:t>
            </w:r>
          </w:p>
        </w:tc>
      </w:tr>
      <w:tr w:rsidR="007079B2" w:rsidRPr="00C83E5B" w14:paraId="565FD148" w14:textId="77777777" w:rsidTr="00C83E5B">
        <w:trPr>
          <w:trHeight w:val="53"/>
        </w:trPr>
        <w:tc>
          <w:tcPr>
            <w:tcW w:w="3911" w:type="dxa"/>
            <w:vMerge/>
            <w:vAlign w:val="center"/>
          </w:tcPr>
          <w:p w14:paraId="797BE980" w14:textId="769E409F" w:rsidR="007079B2" w:rsidRPr="00C83E5B" w:rsidRDefault="007079B2" w:rsidP="007079B2">
            <w:pPr>
              <w:jc w:val="center"/>
            </w:pPr>
          </w:p>
        </w:tc>
        <w:tc>
          <w:tcPr>
            <w:tcW w:w="4306" w:type="dxa"/>
          </w:tcPr>
          <w:p w14:paraId="21B9C05F" w14:textId="0853FBFE" w:rsidR="007079B2" w:rsidRPr="00C83E5B" w:rsidRDefault="007079B2" w:rsidP="00C83E5B">
            <w:r w:rsidRPr="00C83E5B">
              <w:t>X-ray</w:t>
            </w:r>
          </w:p>
        </w:tc>
      </w:tr>
      <w:tr w:rsidR="007079B2" w:rsidRPr="00C83E5B" w14:paraId="7FD34799" w14:textId="77777777" w:rsidTr="00C83E5B">
        <w:trPr>
          <w:trHeight w:val="56"/>
        </w:trPr>
        <w:tc>
          <w:tcPr>
            <w:tcW w:w="3911" w:type="dxa"/>
            <w:vMerge w:val="restart"/>
            <w:vAlign w:val="center"/>
          </w:tcPr>
          <w:p w14:paraId="35C68C27" w14:textId="17ABC184" w:rsidR="007079B2" w:rsidRPr="00C83E5B" w:rsidRDefault="007079B2" w:rsidP="007079B2">
            <w:pPr>
              <w:jc w:val="center"/>
            </w:pPr>
            <w:r w:rsidRPr="00C83E5B">
              <w:t>Protein complex analysis</w:t>
            </w:r>
          </w:p>
        </w:tc>
        <w:tc>
          <w:tcPr>
            <w:tcW w:w="4306" w:type="dxa"/>
          </w:tcPr>
          <w:p w14:paraId="1CFB8FF5" w14:textId="427FB8D5" w:rsidR="007079B2" w:rsidRPr="00C83E5B" w:rsidRDefault="007079B2" w:rsidP="00C83E5B">
            <w:r w:rsidRPr="00C83E5B">
              <w:t>SEC-MALS</w:t>
            </w:r>
          </w:p>
        </w:tc>
      </w:tr>
      <w:tr w:rsidR="007079B2" w:rsidRPr="00C83E5B" w14:paraId="4D3934B3" w14:textId="77777777" w:rsidTr="00C83E5B">
        <w:trPr>
          <w:trHeight w:val="143"/>
        </w:trPr>
        <w:tc>
          <w:tcPr>
            <w:tcW w:w="3911" w:type="dxa"/>
            <w:vMerge/>
          </w:tcPr>
          <w:p w14:paraId="3E8FFA2F" w14:textId="248389AD" w:rsidR="007079B2" w:rsidRPr="00C83E5B" w:rsidRDefault="007079B2" w:rsidP="007079B2">
            <w:pPr>
              <w:jc w:val="center"/>
            </w:pPr>
          </w:p>
        </w:tc>
        <w:tc>
          <w:tcPr>
            <w:tcW w:w="4306" w:type="dxa"/>
          </w:tcPr>
          <w:p w14:paraId="347DC48D" w14:textId="6AB74AFE" w:rsidR="007079B2" w:rsidRPr="00C83E5B" w:rsidRDefault="007079B2" w:rsidP="00C83E5B">
            <w:r w:rsidRPr="00C83E5B">
              <w:t>AF4-MALS</w:t>
            </w:r>
          </w:p>
        </w:tc>
      </w:tr>
      <w:tr w:rsidR="007079B2" w:rsidRPr="00C83E5B" w14:paraId="06363D39" w14:textId="77777777" w:rsidTr="00C83E5B">
        <w:trPr>
          <w:trHeight w:val="76"/>
        </w:trPr>
        <w:tc>
          <w:tcPr>
            <w:tcW w:w="3911" w:type="dxa"/>
            <w:vMerge/>
          </w:tcPr>
          <w:p w14:paraId="710AA135" w14:textId="65458311" w:rsidR="007079B2" w:rsidRPr="00C83E5B" w:rsidRDefault="007079B2" w:rsidP="007079B2">
            <w:pPr>
              <w:jc w:val="center"/>
            </w:pPr>
          </w:p>
        </w:tc>
        <w:tc>
          <w:tcPr>
            <w:tcW w:w="4306" w:type="dxa"/>
          </w:tcPr>
          <w:p w14:paraId="3FD754AE" w14:textId="1E7C6035" w:rsidR="007079B2" w:rsidRPr="00C83E5B" w:rsidRDefault="007079B2" w:rsidP="00C83E5B">
            <w:r w:rsidRPr="00C83E5B">
              <w:t>AUC</w:t>
            </w:r>
          </w:p>
        </w:tc>
      </w:tr>
    </w:tbl>
    <w:p w14:paraId="19A9FFDF" w14:textId="77777777" w:rsidR="00385189" w:rsidRPr="00C83E5B" w:rsidRDefault="00385189" w:rsidP="00385189"/>
    <w:sectPr w:rsidR="00385189" w:rsidRPr="00C83E5B" w:rsidSect="00385189">
      <w:pgSz w:w="11900" w:h="16840"/>
      <w:pgMar w:top="1440" w:right="1104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JhengHeiBold">
    <w:altName w:val="Microsoft JhengHei"/>
    <w:panose1 w:val="020B0604020202020204"/>
    <w:charset w:val="88"/>
    <w:family w:val="auto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89"/>
    <w:rsid w:val="00385189"/>
    <w:rsid w:val="005A63F7"/>
    <w:rsid w:val="007079B2"/>
    <w:rsid w:val="00A657AF"/>
    <w:rsid w:val="00A9639E"/>
    <w:rsid w:val="00C83E5B"/>
    <w:rsid w:val="00F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1BEC9"/>
  <w15:chartTrackingRefBased/>
  <w15:docId w15:val="{61414DF5-0B45-7D45-8C3D-E1D667F2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51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2020-02-13T02:58:00Z</cp:lastPrinted>
  <dcterms:created xsi:type="dcterms:W3CDTF">2020-02-04T07:22:00Z</dcterms:created>
  <dcterms:modified xsi:type="dcterms:W3CDTF">2020-02-13T02:58:00Z</dcterms:modified>
</cp:coreProperties>
</file>